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45FE" w14:textId="77777777" w:rsidR="00BF46FA" w:rsidRDefault="00BF46FA" w:rsidP="00206E7B">
      <w:pPr>
        <w:autoSpaceDE w:val="0"/>
        <w:autoSpaceDN w:val="0"/>
        <w:adjustRightInd w:val="0"/>
        <w:spacing w:after="200" w:line="240" w:lineRule="auto"/>
        <w:rPr>
          <w:rFonts w:eastAsia="Calibri" w:cs="Calibri"/>
          <w:b/>
          <w:bCs/>
          <w:color w:val="004DBB"/>
          <w:sz w:val="36"/>
          <w:szCs w:val="36"/>
          <w:lang w:val="en" w:eastAsia="en-US"/>
        </w:rPr>
      </w:pPr>
    </w:p>
    <w:p w14:paraId="2D155BB4" w14:textId="1844A6AF" w:rsidR="00A15B1E" w:rsidRPr="009846D1" w:rsidRDefault="001E6903" w:rsidP="00206E7B">
      <w:pPr>
        <w:autoSpaceDE w:val="0"/>
        <w:autoSpaceDN w:val="0"/>
        <w:adjustRightInd w:val="0"/>
        <w:spacing w:after="200" w:line="240" w:lineRule="auto"/>
        <w:rPr>
          <w:rFonts w:eastAsia="Calibri" w:cs="Calibri"/>
          <w:b/>
          <w:bCs/>
          <w:color w:val="FF0000"/>
          <w:sz w:val="44"/>
          <w:szCs w:val="44"/>
          <w:u w:val="single"/>
          <w:lang w:val="en" w:eastAsia="en-US"/>
        </w:rPr>
      </w:pPr>
      <w:r>
        <w:rPr>
          <w:rFonts w:eastAsia="Calibri" w:cs="Calibri"/>
          <w:noProof/>
          <w:lang w:val="en" w:eastAsia="en-US"/>
        </w:rPr>
        <w:drawing>
          <wp:inline distT="0" distB="0" distL="0" distR="0" wp14:anchorId="09F3D322" wp14:editId="69F7712D">
            <wp:extent cx="991235" cy="9194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468">
        <w:rPr>
          <w:rFonts w:eastAsia="Calibri" w:cs="Calibri"/>
          <w:color w:val="004DBB"/>
          <w:sz w:val="36"/>
          <w:szCs w:val="36"/>
          <w:lang w:val="en" w:eastAsia="en-US"/>
        </w:rPr>
        <w:br/>
      </w:r>
      <w:r w:rsidR="002B5468" w:rsidRPr="00474B7E">
        <w:rPr>
          <w:rFonts w:eastAsia="Calibri" w:cs="Calibri"/>
          <w:b/>
          <w:bCs/>
          <w:color w:val="004DBB"/>
          <w:sz w:val="36"/>
          <w:szCs w:val="36"/>
          <w:lang w:val="en" w:eastAsia="en-US"/>
        </w:rPr>
        <w:t xml:space="preserve">                            </w:t>
      </w:r>
      <w:r w:rsidR="00206E7B">
        <w:rPr>
          <w:rFonts w:eastAsia="Calibri" w:cs="Calibri"/>
          <w:b/>
          <w:bCs/>
          <w:color w:val="004DBB"/>
          <w:sz w:val="36"/>
          <w:szCs w:val="36"/>
          <w:lang w:val="en" w:eastAsia="en-US"/>
        </w:rPr>
        <w:t xml:space="preserve">                       </w:t>
      </w:r>
      <w:r w:rsidR="00206E7B" w:rsidRPr="00206E7B">
        <w:rPr>
          <w:rFonts w:eastAsia="Calibri" w:cs="Calibri"/>
          <w:b/>
          <w:bCs/>
          <w:color w:val="004DBB"/>
          <w:sz w:val="40"/>
          <w:szCs w:val="40"/>
          <w:lang w:val="en" w:eastAsia="en-US"/>
        </w:rPr>
        <w:t xml:space="preserve"> </w:t>
      </w:r>
      <w:r w:rsidR="00584751" w:rsidRPr="00206E7B">
        <w:rPr>
          <w:rFonts w:eastAsia="Calibri" w:cs="Calibri"/>
          <w:b/>
          <w:bCs/>
          <w:color w:val="FF0000"/>
          <w:sz w:val="40"/>
          <w:szCs w:val="40"/>
          <w:u w:val="single"/>
          <w:lang w:val="en" w:eastAsia="en-US"/>
        </w:rPr>
        <w:t>PSIB</w:t>
      </w:r>
      <w:r w:rsidR="00584751" w:rsidRPr="009846D1">
        <w:rPr>
          <w:rFonts w:eastAsia="Calibri" w:cs="Calibri"/>
          <w:b/>
          <w:bCs/>
          <w:color w:val="FF0000"/>
          <w:sz w:val="44"/>
          <w:szCs w:val="44"/>
          <w:u w:val="single"/>
          <w:lang w:val="en" w:eastAsia="en-US"/>
        </w:rPr>
        <w:t xml:space="preserve"> </w:t>
      </w:r>
    </w:p>
    <w:p w14:paraId="276BDE09" w14:textId="6B82248F" w:rsidR="002B5468" w:rsidRPr="00AA26E2" w:rsidRDefault="00A15B1E" w:rsidP="00A15B1E">
      <w:pPr>
        <w:autoSpaceDE w:val="0"/>
        <w:autoSpaceDN w:val="0"/>
        <w:adjustRightInd w:val="0"/>
        <w:spacing w:after="200" w:line="240" w:lineRule="auto"/>
        <w:jc w:val="center"/>
        <w:rPr>
          <w:rFonts w:eastAsia="Calibri" w:cs="Calibri"/>
          <w:b/>
          <w:bCs/>
          <w:color w:val="808080" w:themeColor="background1" w:themeShade="80"/>
          <w:sz w:val="30"/>
          <w:szCs w:val="30"/>
          <w:u w:val="single"/>
          <w:lang w:val="en" w:eastAsia="en-US"/>
        </w:rPr>
      </w:pPr>
      <w:r w:rsidRPr="00AA26E2">
        <w:rPr>
          <w:rFonts w:eastAsia="Calibri" w:cs="Calibri"/>
          <w:b/>
          <w:bCs/>
          <w:color w:val="808080" w:themeColor="background1" w:themeShade="80"/>
          <w:sz w:val="30"/>
          <w:szCs w:val="30"/>
          <w:u w:val="single"/>
          <w:lang w:val="en" w:eastAsia="en-US"/>
        </w:rPr>
        <w:t>C</w:t>
      </w:r>
      <w:r w:rsidR="00381DAD">
        <w:rPr>
          <w:rFonts w:eastAsia="Calibri" w:cs="Calibri"/>
          <w:b/>
          <w:bCs/>
          <w:color w:val="808080" w:themeColor="background1" w:themeShade="80"/>
          <w:sz w:val="30"/>
          <w:szCs w:val="30"/>
          <w:u w:val="single"/>
          <w:lang w:val="en" w:eastAsia="en-US"/>
        </w:rPr>
        <w:t>IB</w:t>
      </w:r>
      <w:r w:rsidRPr="00AA26E2">
        <w:rPr>
          <w:rFonts w:eastAsia="Calibri" w:cs="Calibri"/>
          <w:b/>
          <w:bCs/>
          <w:color w:val="808080" w:themeColor="background1" w:themeShade="80"/>
          <w:sz w:val="30"/>
          <w:szCs w:val="30"/>
          <w:u w:val="single"/>
          <w:lang w:val="en" w:eastAsia="en-US"/>
        </w:rPr>
        <w:t xml:space="preserve">P – Certified </w:t>
      </w:r>
      <w:r w:rsidR="00381DAD">
        <w:rPr>
          <w:rFonts w:eastAsia="Calibri" w:cs="Calibri"/>
          <w:b/>
          <w:bCs/>
          <w:color w:val="808080" w:themeColor="background1" w:themeShade="80"/>
          <w:sz w:val="30"/>
          <w:szCs w:val="30"/>
          <w:u w:val="single"/>
          <w:lang w:val="en" w:eastAsia="en-US"/>
        </w:rPr>
        <w:t>Investment</w:t>
      </w:r>
      <w:r w:rsidRPr="00AA26E2">
        <w:rPr>
          <w:rFonts w:eastAsia="Calibri" w:cs="Calibri"/>
          <w:b/>
          <w:bCs/>
          <w:color w:val="808080" w:themeColor="background1" w:themeShade="80"/>
          <w:sz w:val="30"/>
          <w:szCs w:val="30"/>
          <w:u w:val="single"/>
          <w:lang w:val="en" w:eastAsia="en-US"/>
        </w:rPr>
        <w:t xml:space="preserve"> </w:t>
      </w:r>
      <w:r w:rsidR="00381DAD">
        <w:rPr>
          <w:rFonts w:eastAsia="Calibri" w:cs="Calibri"/>
          <w:b/>
          <w:bCs/>
          <w:color w:val="808080" w:themeColor="background1" w:themeShade="80"/>
          <w:sz w:val="30"/>
          <w:szCs w:val="30"/>
          <w:u w:val="single"/>
          <w:lang w:val="en" w:eastAsia="en-US"/>
        </w:rPr>
        <w:t xml:space="preserve">Banking </w:t>
      </w:r>
      <w:r w:rsidRPr="00AA26E2">
        <w:rPr>
          <w:rFonts w:eastAsia="Calibri" w:cs="Calibri"/>
          <w:b/>
          <w:bCs/>
          <w:color w:val="808080" w:themeColor="background1" w:themeShade="80"/>
          <w:sz w:val="30"/>
          <w:szCs w:val="30"/>
          <w:u w:val="single"/>
          <w:lang w:val="en" w:eastAsia="en-US"/>
        </w:rPr>
        <w:t>Program</w:t>
      </w:r>
    </w:p>
    <w:p w14:paraId="7031CA58" w14:textId="50F5B567" w:rsidR="00A15B1E" w:rsidRPr="00206E7B" w:rsidRDefault="00D72143" w:rsidP="00584751">
      <w:pPr>
        <w:autoSpaceDE w:val="0"/>
        <w:autoSpaceDN w:val="0"/>
        <w:adjustRightInd w:val="0"/>
        <w:spacing w:after="200" w:line="276" w:lineRule="auto"/>
        <w:rPr>
          <w:rFonts w:eastAsia="Calibri" w:cs="Calibri"/>
          <w:bCs/>
          <w:color w:val="000000"/>
          <w:lang w:val="en" w:eastAsia="en-US"/>
        </w:rPr>
      </w:pPr>
      <w:r w:rsidRPr="00206E7B">
        <w:rPr>
          <w:rFonts w:eastAsia="Calibri" w:cs="Calibri"/>
          <w:bCs/>
          <w:color w:val="000000"/>
          <w:lang w:val="en" w:eastAsia="en-US"/>
        </w:rPr>
        <w:br/>
      </w:r>
      <w:r w:rsidR="009846D1" w:rsidRPr="00206E7B">
        <w:rPr>
          <w:rFonts w:eastAsia="Calibri" w:cs="Calibri"/>
          <w:bCs/>
          <w:color w:val="000000"/>
          <w:lang w:val="en" w:eastAsia="en-US"/>
        </w:rPr>
        <w:t>The C</w:t>
      </w:r>
      <w:r w:rsidR="00381DAD">
        <w:rPr>
          <w:rFonts w:eastAsia="Calibri" w:cs="Calibri"/>
          <w:bCs/>
          <w:color w:val="000000"/>
          <w:lang w:val="en" w:eastAsia="en-US"/>
        </w:rPr>
        <w:t>IB</w:t>
      </w:r>
      <w:r w:rsidR="009846D1" w:rsidRPr="00206E7B">
        <w:rPr>
          <w:rFonts w:eastAsia="Calibri" w:cs="Calibri"/>
          <w:bCs/>
          <w:color w:val="000000"/>
          <w:lang w:val="en" w:eastAsia="en-US"/>
        </w:rPr>
        <w:t xml:space="preserve">P Program </w:t>
      </w:r>
      <w:r w:rsidR="0038712A">
        <w:rPr>
          <w:rFonts w:eastAsia="Calibri" w:cs="Calibri"/>
          <w:bCs/>
          <w:color w:val="000000"/>
          <w:lang w:val="en" w:eastAsia="en-US"/>
        </w:rPr>
        <w:t>of PSIB</w:t>
      </w:r>
      <w:r w:rsidR="009846D1" w:rsidRPr="00206E7B">
        <w:rPr>
          <w:rFonts w:eastAsia="Calibri" w:cs="Calibri"/>
          <w:bCs/>
          <w:color w:val="000000"/>
          <w:lang w:val="en" w:eastAsia="en-US"/>
        </w:rPr>
        <w:t xml:space="preserve"> offer</w:t>
      </w:r>
      <w:r w:rsidR="00381DAD">
        <w:rPr>
          <w:rFonts w:eastAsia="Calibri" w:cs="Calibri"/>
          <w:bCs/>
          <w:color w:val="000000"/>
          <w:lang w:val="en" w:eastAsia="en-US"/>
        </w:rPr>
        <w:t>s</w:t>
      </w:r>
      <w:r w:rsidR="009846D1" w:rsidRPr="00206E7B">
        <w:rPr>
          <w:rFonts w:eastAsia="Calibri" w:cs="Calibri"/>
          <w:bCs/>
          <w:color w:val="000000"/>
          <w:lang w:val="en" w:eastAsia="en-US"/>
        </w:rPr>
        <w:t xml:space="preserve"> Aspiring</w:t>
      </w:r>
      <w:r w:rsidR="0038712A">
        <w:rPr>
          <w:rFonts w:eastAsia="Calibri" w:cs="Calibri"/>
          <w:bCs/>
          <w:color w:val="000000"/>
          <w:lang w:val="en" w:eastAsia="en-US"/>
        </w:rPr>
        <w:t xml:space="preserve"> Investment</w:t>
      </w:r>
      <w:r w:rsidR="009846D1" w:rsidRPr="00206E7B">
        <w:rPr>
          <w:rFonts w:eastAsia="Calibri" w:cs="Calibri"/>
          <w:bCs/>
          <w:color w:val="000000"/>
          <w:lang w:val="en" w:eastAsia="en-US"/>
        </w:rPr>
        <w:t xml:space="preserve"> Bankers </w:t>
      </w:r>
      <w:r w:rsidR="0038712A">
        <w:rPr>
          <w:rFonts w:eastAsia="Calibri" w:cs="Calibri"/>
          <w:bCs/>
          <w:color w:val="000000"/>
          <w:lang w:val="en" w:eastAsia="en-US"/>
        </w:rPr>
        <w:t>an excellent opportunity to join leading Financial Institutions/KPO’s in the Investment Domain.</w:t>
      </w:r>
    </w:p>
    <w:p w14:paraId="412C9252" w14:textId="73F89D11" w:rsidR="00584751" w:rsidRPr="00206E7B" w:rsidRDefault="009846D1" w:rsidP="00584751">
      <w:pPr>
        <w:autoSpaceDE w:val="0"/>
        <w:autoSpaceDN w:val="0"/>
        <w:adjustRightInd w:val="0"/>
        <w:spacing w:after="200" w:line="276" w:lineRule="auto"/>
        <w:rPr>
          <w:rFonts w:eastAsia="Calibri" w:cs="Calibri"/>
          <w:bCs/>
          <w:color w:val="000000"/>
          <w:lang w:val="en" w:eastAsia="en-US"/>
        </w:rPr>
      </w:pPr>
      <w:r w:rsidRPr="00206E7B">
        <w:rPr>
          <w:rFonts w:eastAsia="Calibri" w:cs="Calibri"/>
          <w:bCs/>
          <w:color w:val="000000"/>
          <w:lang w:val="en" w:eastAsia="en-US"/>
        </w:rPr>
        <w:t xml:space="preserve">Post Completion of the </w:t>
      </w:r>
      <w:r w:rsidR="00B63025">
        <w:rPr>
          <w:rFonts w:eastAsia="Calibri" w:cs="Calibri"/>
          <w:bCs/>
          <w:color w:val="000000"/>
          <w:lang w:val="en" w:eastAsia="en-US"/>
        </w:rPr>
        <w:t>2-Months</w:t>
      </w:r>
      <w:r w:rsidRPr="00206E7B">
        <w:rPr>
          <w:rFonts w:eastAsia="Calibri" w:cs="Calibri"/>
          <w:bCs/>
          <w:color w:val="000000"/>
          <w:lang w:val="en" w:eastAsia="en-US"/>
        </w:rPr>
        <w:t xml:space="preserve"> Training Program, the candidate</w:t>
      </w:r>
      <w:r w:rsidR="000A5CBA" w:rsidRPr="00206E7B">
        <w:rPr>
          <w:rFonts w:eastAsia="Calibri" w:cs="Calibri"/>
          <w:bCs/>
          <w:color w:val="000000"/>
          <w:lang w:val="en" w:eastAsia="en-US"/>
        </w:rPr>
        <w:t xml:space="preserve"> </w:t>
      </w:r>
      <w:r w:rsidR="00DA1F25">
        <w:rPr>
          <w:rFonts w:eastAsia="Calibri" w:cs="Calibri"/>
          <w:bCs/>
          <w:color w:val="000000"/>
          <w:lang w:val="en" w:eastAsia="en-US"/>
        </w:rPr>
        <w:t>will</w:t>
      </w:r>
      <w:r w:rsidR="000A5CBA" w:rsidRPr="00206E7B">
        <w:rPr>
          <w:rFonts w:eastAsia="Calibri" w:cs="Calibri"/>
          <w:bCs/>
          <w:color w:val="000000"/>
          <w:lang w:val="en" w:eastAsia="en-US"/>
        </w:rPr>
        <w:t xml:space="preserve"> </w:t>
      </w:r>
      <w:r w:rsidR="0038712A">
        <w:rPr>
          <w:rFonts w:eastAsia="Calibri" w:cs="Calibri"/>
          <w:bCs/>
          <w:color w:val="000000"/>
          <w:lang w:val="en" w:eastAsia="en-US"/>
        </w:rPr>
        <w:t xml:space="preserve">have deep domain knowledge of Capital Markets and </w:t>
      </w:r>
      <w:r w:rsidR="00B71597">
        <w:rPr>
          <w:rFonts w:eastAsia="Calibri" w:cs="Calibri"/>
          <w:bCs/>
          <w:color w:val="000000"/>
          <w:lang w:val="en" w:eastAsia="en-US"/>
        </w:rPr>
        <w:t xml:space="preserve">related </w:t>
      </w:r>
      <w:r w:rsidR="0038712A">
        <w:rPr>
          <w:rFonts w:eastAsia="Calibri" w:cs="Calibri"/>
          <w:bCs/>
          <w:color w:val="000000"/>
          <w:lang w:val="en" w:eastAsia="en-US"/>
        </w:rPr>
        <w:t>Verticals.</w:t>
      </w:r>
    </w:p>
    <w:p w14:paraId="31218113" w14:textId="472E44B1" w:rsidR="001E75E3" w:rsidRPr="00206E7B" w:rsidRDefault="0038712A" w:rsidP="001E75E3">
      <w:pPr>
        <w:autoSpaceDE w:val="0"/>
        <w:autoSpaceDN w:val="0"/>
        <w:adjustRightInd w:val="0"/>
        <w:spacing w:after="200" w:line="276" w:lineRule="auto"/>
        <w:rPr>
          <w:rFonts w:eastAsia="Calibri" w:cs="Calibri"/>
          <w:bCs/>
          <w:color w:val="000000"/>
          <w:lang w:val="en" w:eastAsia="en-US"/>
        </w:rPr>
      </w:pPr>
      <w:r>
        <w:rPr>
          <w:rFonts w:eastAsia="Calibri" w:cs="Calibri"/>
          <w:bCs/>
          <w:color w:val="000000"/>
          <w:lang w:val="en" w:eastAsia="en-US"/>
        </w:rPr>
        <w:t xml:space="preserve">The Training Imparted under this Program covers both Theoretical Concepts and Practical Case Studies for Implementing the gained knowledge. </w:t>
      </w:r>
    </w:p>
    <w:p w14:paraId="341A7CD2" w14:textId="77777777" w:rsidR="0038712A" w:rsidRDefault="0038712A" w:rsidP="00747AAF">
      <w:pPr>
        <w:jc w:val="both"/>
        <w:rPr>
          <w:b/>
          <w:color w:val="00B0F0"/>
          <w:sz w:val="24"/>
          <w:szCs w:val="24"/>
          <w:u w:val="single"/>
        </w:rPr>
      </w:pPr>
    </w:p>
    <w:p w14:paraId="1CCCC985" w14:textId="16221208" w:rsidR="00206E7B" w:rsidRPr="00206E7B" w:rsidRDefault="00206E7B" w:rsidP="00747AAF">
      <w:pPr>
        <w:jc w:val="both"/>
        <w:rPr>
          <w:b/>
          <w:sz w:val="24"/>
          <w:szCs w:val="24"/>
          <w:u w:val="single"/>
        </w:rPr>
      </w:pPr>
      <w:r w:rsidRPr="00747AAF">
        <w:rPr>
          <w:b/>
          <w:color w:val="00B0F0"/>
          <w:sz w:val="24"/>
          <w:szCs w:val="24"/>
          <w:u w:val="single"/>
        </w:rPr>
        <w:t>Programme Highlights:</w:t>
      </w:r>
    </w:p>
    <w:p w14:paraId="16AF56A8" w14:textId="67E529D5" w:rsidR="00206E7B" w:rsidRPr="00206E7B" w:rsidRDefault="0038712A" w:rsidP="00747AAF">
      <w:pPr>
        <w:numPr>
          <w:ilvl w:val="0"/>
          <w:numId w:val="27"/>
        </w:numPr>
        <w:spacing w:after="200" w:line="276" w:lineRule="auto"/>
        <w:contextualSpacing/>
        <w:jc w:val="both"/>
      </w:pPr>
      <w:r>
        <w:t>Extensive</w:t>
      </w:r>
      <w:r w:rsidR="00B63025">
        <w:t xml:space="preserve"> 120 Hours</w:t>
      </w:r>
      <w:r w:rsidR="00206E7B" w:rsidRPr="00206E7B">
        <w:t xml:space="preserve"> </w:t>
      </w:r>
      <w:r w:rsidR="00B63025">
        <w:t>Training P</w:t>
      </w:r>
      <w:r w:rsidR="00206E7B" w:rsidRPr="00206E7B">
        <w:t>rogram</w:t>
      </w:r>
      <w:r w:rsidR="00B63025">
        <w:t>.</w:t>
      </w:r>
    </w:p>
    <w:p w14:paraId="5F9C24CD" w14:textId="76FB0B32" w:rsidR="00206E7B" w:rsidRPr="00206E7B" w:rsidRDefault="00206E7B" w:rsidP="00747AAF">
      <w:pPr>
        <w:numPr>
          <w:ilvl w:val="0"/>
          <w:numId w:val="27"/>
        </w:numPr>
        <w:spacing w:after="200" w:line="276" w:lineRule="auto"/>
        <w:contextualSpacing/>
        <w:jc w:val="both"/>
      </w:pPr>
      <w:r w:rsidRPr="00206E7B">
        <w:t xml:space="preserve">Training by domain specialist </w:t>
      </w:r>
      <w:r w:rsidR="00B71597">
        <w:t>who have prior</w:t>
      </w:r>
      <w:r w:rsidR="004830EC">
        <w:t xml:space="preserve"> IB</w:t>
      </w:r>
      <w:r w:rsidR="00B71597">
        <w:t xml:space="preserve"> industry experience.</w:t>
      </w:r>
    </w:p>
    <w:p w14:paraId="6874FF50" w14:textId="46442F27" w:rsidR="00206E7B" w:rsidRPr="00206E7B" w:rsidRDefault="00B71597" w:rsidP="00747AAF">
      <w:pPr>
        <w:numPr>
          <w:ilvl w:val="0"/>
          <w:numId w:val="2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t>Broad Spectrum Program Coverage offering additional Financial Planning Training.</w:t>
      </w:r>
    </w:p>
    <w:p w14:paraId="1A3DEECF" w14:textId="77777777" w:rsidR="00206E7B" w:rsidRDefault="00206E7B" w:rsidP="00206E7B">
      <w:pPr>
        <w:spacing w:after="200" w:line="276" w:lineRule="auto"/>
        <w:contextualSpacing/>
        <w:jc w:val="both"/>
        <w:rPr>
          <w:b/>
          <w:bCs/>
        </w:rPr>
      </w:pPr>
    </w:p>
    <w:p w14:paraId="6085884A" w14:textId="77777777" w:rsidR="00206E7B" w:rsidRPr="00747AAF" w:rsidRDefault="00206E7B" w:rsidP="00206E7B">
      <w:pPr>
        <w:spacing w:after="200" w:line="276" w:lineRule="auto"/>
        <w:contextualSpacing/>
        <w:jc w:val="both"/>
        <w:rPr>
          <w:b/>
          <w:bCs/>
          <w:color w:val="00B0F0"/>
        </w:rPr>
      </w:pPr>
    </w:p>
    <w:p w14:paraId="260739C3" w14:textId="4866009A" w:rsidR="00206E7B" w:rsidRPr="00206E7B" w:rsidRDefault="00206E7B" w:rsidP="00747AAF">
      <w:pPr>
        <w:spacing w:after="200" w:line="276" w:lineRule="auto"/>
        <w:contextualSpacing/>
        <w:rPr>
          <w:b/>
          <w:bCs/>
          <w:sz w:val="24"/>
          <w:szCs w:val="24"/>
        </w:rPr>
      </w:pPr>
      <w:r w:rsidRPr="00747AAF">
        <w:rPr>
          <w:rFonts w:eastAsia="Calibri"/>
          <w:b/>
          <w:bCs/>
          <w:color w:val="00B0F0"/>
          <w:sz w:val="24"/>
          <w:szCs w:val="24"/>
          <w:u w:val="single"/>
        </w:rPr>
        <w:t>Program Coverage:</w:t>
      </w:r>
      <w:r w:rsidR="00747AAF">
        <w:rPr>
          <w:rFonts w:eastAsia="Calibri"/>
          <w:b/>
          <w:bCs/>
          <w:sz w:val="24"/>
          <w:szCs w:val="24"/>
          <w:u w:val="single"/>
        </w:rPr>
        <w:br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206E7B" w:rsidRPr="00FA17B4" w14:paraId="0196D360" w14:textId="77777777" w:rsidTr="0005601F">
        <w:trPr>
          <w:trHeight w:val="323"/>
        </w:trPr>
        <w:tc>
          <w:tcPr>
            <w:tcW w:w="3369" w:type="dxa"/>
          </w:tcPr>
          <w:p w14:paraId="6D162FD3" w14:textId="0A7D216D" w:rsidR="00206E7B" w:rsidRPr="00FA17B4" w:rsidRDefault="00B71597" w:rsidP="000560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Investment Basics</w:t>
            </w:r>
          </w:p>
        </w:tc>
        <w:tc>
          <w:tcPr>
            <w:tcW w:w="3260" w:type="dxa"/>
          </w:tcPr>
          <w:p w14:paraId="07359F93" w14:textId="3D9465F5" w:rsidR="00206E7B" w:rsidRPr="00FA17B4" w:rsidRDefault="00F355C5" w:rsidP="0005601F">
            <w:p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Investment Products</w:t>
            </w:r>
          </w:p>
        </w:tc>
        <w:tc>
          <w:tcPr>
            <w:tcW w:w="3260" w:type="dxa"/>
          </w:tcPr>
          <w:p w14:paraId="2F378FDD" w14:textId="32B0FB4F" w:rsidR="00206E7B" w:rsidRPr="00FA17B4" w:rsidRDefault="00F355C5" w:rsidP="0005601F">
            <w:p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Planning</w:t>
            </w:r>
            <w:r w:rsidR="00382AC2">
              <w:rPr>
                <w:b/>
                <w:sz w:val="24"/>
                <w:szCs w:val="24"/>
              </w:rPr>
              <w:t xml:space="preserve"> (FP)</w:t>
            </w:r>
          </w:p>
        </w:tc>
      </w:tr>
      <w:tr w:rsidR="00206E7B" w:rsidRPr="000963FB" w14:paraId="450D197D" w14:textId="77777777" w:rsidTr="0005601F">
        <w:trPr>
          <w:trHeight w:val="1304"/>
        </w:trPr>
        <w:tc>
          <w:tcPr>
            <w:tcW w:w="3369" w:type="dxa"/>
          </w:tcPr>
          <w:p w14:paraId="1237C54C" w14:textId="0FCCD2EB" w:rsidR="00206E7B" w:rsidRPr="00FA17B4" w:rsidRDefault="00F355C5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Financial Markets Overview</w:t>
            </w:r>
          </w:p>
          <w:p w14:paraId="0098A9AA" w14:textId="35E76B6F" w:rsidR="00206E7B" w:rsidRPr="00FA17B4" w:rsidRDefault="00F355C5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Financial Markets Components</w:t>
            </w:r>
          </w:p>
          <w:p w14:paraId="7BB18E72" w14:textId="1482E9AE" w:rsidR="00206E7B" w:rsidRPr="00FA17B4" w:rsidRDefault="00F355C5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Capital Markets</w:t>
            </w:r>
          </w:p>
          <w:p w14:paraId="65B2B000" w14:textId="47462B79" w:rsidR="00206E7B" w:rsidRPr="00FA17B4" w:rsidRDefault="00F355C5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Bond Markets</w:t>
            </w:r>
          </w:p>
          <w:p w14:paraId="264FF1B4" w14:textId="6BCA08A4" w:rsidR="00206E7B" w:rsidRDefault="00F355C5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Money Markets</w:t>
            </w:r>
          </w:p>
          <w:p w14:paraId="1316D216" w14:textId="51C1B0DE" w:rsidR="00CF020F" w:rsidRPr="00FA17B4" w:rsidRDefault="00F355C5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Investment Importance &amp; Need</w:t>
            </w:r>
          </w:p>
        </w:tc>
        <w:tc>
          <w:tcPr>
            <w:tcW w:w="3260" w:type="dxa"/>
          </w:tcPr>
          <w:p w14:paraId="6D86408D" w14:textId="7A65FA64" w:rsidR="00206E7B" w:rsidRPr="00FA17B4" w:rsidRDefault="00F355C5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Basics of Stocks</w:t>
            </w:r>
          </w:p>
          <w:p w14:paraId="481512AB" w14:textId="1051BD68" w:rsidR="00CF020F" w:rsidRDefault="00F355C5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Stock Markets</w:t>
            </w:r>
          </w:p>
          <w:p w14:paraId="526741A8" w14:textId="06B9EF3D" w:rsidR="00206E7B" w:rsidRPr="00FA17B4" w:rsidRDefault="00F355C5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Bonds as Investment</w:t>
            </w:r>
          </w:p>
          <w:p w14:paraId="5E4E9B2D" w14:textId="27A99F9F" w:rsidR="00206E7B" w:rsidRPr="00FA17B4" w:rsidRDefault="00F355C5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Mutual Funds</w:t>
            </w:r>
          </w:p>
          <w:p w14:paraId="08A402B0" w14:textId="53977D0D" w:rsidR="00206E7B" w:rsidRPr="00FA17B4" w:rsidRDefault="00F355C5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Govt Bonds &amp; T-Bills</w:t>
            </w:r>
          </w:p>
          <w:p w14:paraId="23F54F70" w14:textId="77777777" w:rsidR="00206E7B" w:rsidRPr="00FA17B4" w:rsidRDefault="00206E7B" w:rsidP="00F355C5">
            <w:pPr>
              <w:spacing w:after="0" w:line="240" w:lineRule="auto"/>
              <w:ind w:left="33" w:right="-69"/>
            </w:pPr>
          </w:p>
        </w:tc>
        <w:tc>
          <w:tcPr>
            <w:tcW w:w="3260" w:type="dxa"/>
          </w:tcPr>
          <w:p w14:paraId="14F539F5" w14:textId="6B3B6823" w:rsidR="00206E7B" w:rsidRPr="00FA17B4" w:rsidRDefault="000F1D14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 xml:space="preserve">Financial </w:t>
            </w:r>
            <w:r w:rsidR="00F355C5">
              <w:t>Planning Need</w:t>
            </w:r>
          </w:p>
          <w:p w14:paraId="1EBD1D4F" w14:textId="0A818325" w:rsidR="00206E7B" w:rsidRPr="00FA17B4" w:rsidRDefault="00F355C5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>Financial Planning Basics</w:t>
            </w:r>
          </w:p>
          <w:p w14:paraId="581A271B" w14:textId="3294F92D" w:rsidR="00206E7B" w:rsidRPr="00FA17B4" w:rsidRDefault="00DD65C2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>Components of a FP</w:t>
            </w:r>
          </w:p>
          <w:p w14:paraId="7E5B149E" w14:textId="6894374A" w:rsidR="00206E7B" w:rsidRPr="00FA17B4" w:rsidRDefault="00DD65C2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>Wealth Management</w:t>
            </w:r>
          </w:p>
          <w:p w14:paraId="0732DB20" w14:textId="55A8867B" w:rsidR="00206E7B" w:rsidRPr="00FA17B4" w:rsidRDefault="00DD65C2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>WM Vs FP</w:t>
            </w:r>
          </w:p>
        </w:tc>
      </w:tr>
    </w:tbl>
    <w:p w14:paraId="20594C31" w14:textId="77777777" w:rsidR="00206E7B" w:rsidRPr="00382AC2" w:rsidRDefault="00206E7B" w:rsidP="00584751">
      <w:pPr>
        <w:autoSpaceDE w:val="0"/>
        <w:autoSpaceDN w:val="0"/>
        <w:adjustRightInd w:val="0"/>
        <w:spacing w:after="200" w:line="276" w:lineRule="auto"/>
        <w:rPr>
          <w:rFonts w:eastAsia="Calibri" w:cs="Calibri"/>
          <w:bCs/>
          <w:color w:val="000000"/>
          <w:sz w:val="26"/>
          <w:szCs w:val="26"/>
          <w:lang w:eastAsia="en-US"/>
        </w:rPr>
      </w:pPr>
    </w:p>
    <w:sectPr w:rsidR="00206E7B" w:rsidRPr="00382AC2" w:rsidSect="004329B3">
      <w:headerReference w:type="default" r:id="rId9"/>
      <w:pgSz w:w="11906" w:h="16838"/>
      <w:pgMar w:top="1440" w:right="1196" w:bottom="144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120E" w14:textId="77777777" w:rsidR="00E42AAA" w:rsidRDefault="00E42AAA" w:rsidP="000105ED">
      <w:pPr>
        <w:spacing w:after="0" w:line="240" w:lineRule="auto"/>
      </w:pPr>
      <w:r>
        <w:separator/>
      </w:r>
    </w:p>
  </w:endnote>
  <w:endnote w:type="continuationSeparator" w:id="0">
    <w:p w14:paraId="3491D3BF" w14:textId="77777777" w:rsidR="00E42AAA" w:rsidRDefault="00E42AAA" w:rsidP="0001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9232" w14:textId="77777777" w:rsidR="00E42AAA" w:rsidRDefault="00E42AAA" w:rsidP="000105ED">
      <w:pPr>
        <w:spacing w:after="0" w:line="240" w:lineRule="auto"/>
      </w:pPr>
      <w:r>
        <w:separator/>
      </w:r>
    </w:p>
  </w:footnote>
  <w:footnote w:type="continuationSeparator" w:id="0">
    <w:p w14:paraId="1874741C" w14:textId="77777777" w:rsidR="00E42AAA" w:rsidRDefault="00E42AAA" w:rsidP="0001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B3BC" w14:textId="77777777" w:rsidR="00874FA9" w:rsidRPr="00D33284" w:rsidRDefault="00874FA9" w:rsidP="00D33284">
    <w:pPr>
      <w:pStyle w:val="NoSpacing"/>
      <w:rPr>
        <w:rFonts w:ascii="Calibri Light" w:hAnsi="Calibri Light"/>
        <w:bCs/>
        <w:sz w:val="16"/>
        <w:szCs w:val="16"/>
      </w:rPr>
    </w:pPr>
  </w:p>
  <w:p w14:paraId="1096F9A8" w14:textId="77777777" w:rsidR="00874FA9" w:rsidRDefault="00874FA9" w:rsidP="00C7682A">
    <w:pPr>
      <w:pStyle w:val="NoSpacing"/>
      <w:tabs>
        <w:tab w:val="left" w:pos="6330"/>
      </w:tabs>
      <w:rPr>
        <w:rFonts w:ascii="Cambria" w:hAnsi="Cambria"/>
        <w:b/>
        <w:sz w:val="48"/>
      </w:rPr>
    </w:pPr>
    <w:r w:rsidRPr="004329B3">
      <w:rPr>
        <w:rFonts w:ascii="Calibri Light" w:hAnsi="Calibri Light"/>
        <w:b/>
        <w:bCs/>
        <w:sz w:val="48"/>
        <w:szCs w:val="28"/>
      </w:rPr>
      <w:t xml:space="preserve"> </w:t>
    </w:r>
  </w:p>
  <w:p w14:paraId="0AF46B04" w14:textId="77777777" w:rsidR="00874FA9" w:rsidRPr="00017319" w:rsidRDefault="00874FA9" w:rsidP="00B71D7A">
    <w:pPr>
      <w:pStyle w:val="NoSpacing"/>
      <w:tabs>
        <w:tab w:val="left" w:pos="4275"/>
        <w:tab w:val="left" w:pos="6330"/>
      </w:tabs>
      <w:rPr>
        <w:rFonts w:ascii="Cambria" w:hAnsi="Cambria"/>
        <w:b/>
        <w:sz w:val="48"/>
      </w:rPr>
    </w:pPr>
    <w:r>
      <w:rPr>
        <w:rFonts w:ascii="Cambria" w:hAnsi="Cambria"/>
        <w:sz w:val="48"/>
      </w:rPr>
      <w:tab/>
    </w:r>
    <w:r>
      <w:rPr>
        <w:rFonts w:ascii="Cambria" w:hAnsi="Cambria"/>
        <w:sz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249476E"/>
    <w:multiLevelType w:val="hybridMultilevel"/>
    <w:tmpl w:val="06C88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6AB"/>
    <w:multiLevelType w:val="hybridMultilevel"/>
    <w:tmpl w:val="99B2E3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44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E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43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A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8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4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C8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4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D438FE"/>
    <w:multiLevelType w:val="hybridMultilevel"/>
    <w:tmpl w:val="4B44F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827"/>
    <w:multiLevelType w:val="hybridMultilevel"/>
    <w:tmpl w:val="E1C62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6D01"/>
    <w:multiLevelType w:val="hybridMultilevel"/>
    <w:tmpl w:val="077EA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401E"/>
    <w:multiLevelType w:val="hybridMultilevel"/>
    <w:tmpl w:val="0A968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12078"/>
    <w:multiLevelType w:val="hybridMultilevel"/>
    <w:tmpl w:val="9A7C047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3ED5741"/>
    <w:multiLevelType w:val="hybridMultilevel"/>
    <w:tmpl w:val="3A901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A6BC2"/>
    <w:multiLevelType w:val="hybridMultilevel"/>
    <w:tmpl w:val="5D5CF156"/>
    <w:lvl w:ilvl="0" w:tplc="0B74A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0D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C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A6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CB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E3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6D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684776"/>
    <w:multiLevelType w:val="hybridMultilevel"/>
    <w:tmpl w:val="81EA6A6C"/>
    <w:lvl w:ilvl="0" w:tplc="36BA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23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8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45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6F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2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8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E8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C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8C41AB"/>
    <w:multiLevelType w:val="hybridMultilevel"/>
    <w:tmpl w:val="0CE881EA"/>
    <w:lvl w:ilvl="0" w:tplc="3F82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3D08"/>
    <w:multiLevelType w:val="hybridMultilevel"/>
    <w:tmpl w:val="476A33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4C69"/>
    <w:multiLevelType w:val="hybridMultilevel"/>
    <w:tmpl w:val="48F2E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E3BA5"/>
    <w:multiLevelType w:val="hybridMultilevel"/>
    <w:tmpl w:val="EB54A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1E7"/>
    <w:multiLevelType w:val="hybridMultilevel"/>
    <w:tmpl w:val="020A7BD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D4372"/>
    <w:multiLevelType w:val="hybridMultilevel"/>
    <w:tmpl w:val="5616F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324CE"/>
    <w:multiLevelType w:val="hybridMultilevel"/>
    <w:tmpl w:val="5F5244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309A3"/>
    <w:multiLevelType w:val="hybridMultilevel"/>
    <w:tmpl w:val="D9ECB2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83287"/>
    <w:multiLevelType w:val="hybridMultilevel"/>
    <w:tmpl w:val="52EE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E2D7C"/>
    <w:multiLevelType w:val="hybridMultilevel"/>
    <w:tmpl w:val="6FEA07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2066"/>
    <w:multiLevelType w:val="hybridMultilevel"/>
    <w:tmpl w:val="553C5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626F2"/>
    <w:multiLevelType w:val="hybridMultilevel"/>
    <w:tmpl w:val="B630D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D459B"/>
    <w:multiLevelType w:val="hybridMultilevel"/>
    <w:tmpl w:val="EF6817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F159A"/>
    <w:multiLevelType w:val="hybridMultilevel"/>
    <w:tmpl w:val="B4A845EA"/>
    <w:lvl w:ilvl="0" w:tplc="47365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21288"/>
    <w:multiLevelType w:val="hybridMultilevel"/>
    <w:tmpl w:val="5F9C68C6"/>
    <w:lvl w:ilvl="0" w:tplc="040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79365FCA"/>
    <w:multiLevelType w:val="hybridMultilevel"/>
    <w:tmpl w:val="05D88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62AB"/>
    <w:multiLevelType w:val="hybridMultilevel"/>
    <w:tmpl w:val="04FED6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40984">
    <w:abstractNumId w:val="25"/>
  </w:num>
  <w:num w:numId="2" w16cid:durableId="1513182084">
    <w:abstractNumId w:val="13"/>
  </w:num>
  <w:num w:numId="3" w16cid:durableId="1044328336">
    <w:abstractNumId w:val="21"/>
  </w:num>
  <w:num w:numId="4" w16cid:durableId="1559708434">
    <w:abstractNumId w:val="22"/>
  </w:num>
  <w:num w:numId="5" w16cid:durableId="1049719501">
    <w:abstractNumId w:val="6"/>
  </w:num>
  <w:num w:numId="6" w16cid:durableId="1727685801">
    <w:abstractNumId w:val="14"/>
  </w:num>
  <w:num w:numId="7" w16cid:durableId="2003582201">
    <w:abstractNumId w:val="7"/>
  </w:num>
  <w:num w:numId="8" w16cid:durableId="1435710027">
    <w:abstractNumId w:val="16"/>
  </w:num>
  <w:num w:numId="9" w16cid:durableId="533735010">
    <w:abstractNumId w:val="1"/>
  </w:num>
  <w:num w:numId="10" w16cid:durableId="862671942">
    <w:abstractNumId w:val="8"/>
  </w:num>
  <w:num w:numId="11" w16cid:durableId="1110049551">
    <w:abstractNumId w:val="3"/>
  </w:num>
  <w:num w:numId="12" w16cid:durableId="318270713">
    <w:abstractNumId w:val="26"/>
  </w:num>
  <w:num w:numId="13" w16cid:durableId="1430539304">
    <w:abstractNumId w:val="2"/>
  </w:num>
  <w:num w:numId="14" w16cid:durableId="1874803768">
    <w:abstractNumId w:val="17"/>
  </w:num>
  <w:num w:numId="15" w16cid:durableId="1627081948">
    <w:abstractNumId w:val="5"/>
  </w:num>
  <w:num w:numId="16" w16cid:durableId="1524903345">
    <w:abstractNumId w:val="4"/>
  </w:num>
  <w:num w:numId="17" w16cid:durableId="758796479">
    <w:abstractNumId w:val="18"/>
  </w:num>
  <w:num w:numId="18" w16cid:durableId="90518020">
    <w:abstractNumId w:val="20"/>
  </w:num>
  <w:num w:numId="19" w16cid:durableId="1957789429">
    <w:abstractNumId w:val="12"/>
  </w:num>
  <w:num w:numId="20" w16cid:durableId="1122842641">
    <w:abstractNumId w:val="27"/>
  </w:num>
  <w:num w:numId="21" w16cid:durableId="581333694">
    <w:abstractNumId w:val="10"/>
  </w:num>
  <w:num w:numId="22" w16cid:durableId="990984933">
    <w:abstractNumId w:val="9"/>
  </w:num>
  <w:num w:numId="23" w16cid:durableId="1039281633">
    <w:abstractNumId w:val="19"/>
  </w:num>
  <w:num w:numId="24" w16cid:durableId="1003969107">
    <w:abstractNumId w:val="15"/>
  </w:num>
  <w:num w:numId="25" w16cid:durableId="1854150841">
    <w:abstractNumId w:val="24"/>
  </w:num>
  <w:num w:numId="26" w16cid:durableId="467086040">
    <w:abstractNumId w:val="11"/>
  </w:num>
  <w:num w:numId="27" w16cid:durableId="39250737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97"/>
    <w:rsid w:val="0000255F"/>
    <w:rsid w:val="000105ED"/>
    <w:rsid w:val="00016F29"/>
    <w:rsid w:val="00017319"/>
    <w:rsid w:val="00023541"/>
    <w:rsid w:val="00023E9F"/>
    <w:rsid w:val="0003333D"/>
    <w:rsid w:val="000408C9"/>
    <w:rsid w:val="0004221E"/>
    <w:rsid w:val="00043B5A"/>
    <w:rsid w:val="00053DE1"/>
    <w:rsid w:val="00060A20"/>
    <w:rsid w:val="0006525B"/>
    <w:rsid w:val="00072256"/>
    <w:rsid w:val="00076A42"/>
    <w:rsid w:val="00083A12"/>
    <w:rsid w:val="00083EAF"/>
    <w:rsid w:val="000877DE"/>
    <w:rsid w:val="000914A7"/>
    <w:rsid w:val="00091B5E"/>
    <w:rsid w:val="000A5CBA"/>
    <w:rsid w:val="000A6AC5"/>
    <w:rsid w:val="000C3218"/>
    <w:rsid w:val="000D1E13"/>
    <w:rsid w:val="000D6BDF"/>
    <w:rsid w:val="000D7C9C"/>
    <w:rsid w:val="000E323F"/>
    <w:rsid w:val="000F1D14"/>
    <w:rsid w:val="000F222E"/>
    <w:rsid w:val="00100B85"/>
    <w:rsid w:val="001041C9"/>
    <w:rsid w:val="00107049"/>
    <w:rsid w:val="0011246F"/>
    <w:rsid w:val="00112E9E"/>
    <w:rsid w:val="0011661D"/>
    <w:rsid w:val="0012153D"/>
    <w:rsid w:val="00121735"/>
    <w:rsid w:val="00121E6E"/>
    <w:rsid w:val="00127035"/>
    <w:rsid w:val="00131CFE"/>
    <w:rsid w:val="00132C9A"/>
    <w:rsid w:val="00134790"/>
    <w:rsid w:val="001444F2"/>
    <w:rsid w:val="0015367C"/>
    <w:rsid w:val="0015519F"/>
    <w:rsid w:val="00156136"/>
    <w:rsid w:val="00170154"/>
    <w:rsid w:val="00170C32"/>
    <w:rsid w:val="0017565D"/>
    <w:rsid w:val="00177128"/>
    <w:rsid w:val="00177A57"/>
    <w:rsid w:val="00180BF7"/>
    <w:rsid w:val="0018393A"/>
    <w:rsid w:val="001A2CB4"/>
    <w:rsid w:val="001B17FC"/>
    <w:rsid w:val="001C5FA1"/>
    <w:rsid w:val="001D732B"/>
    <w:rsid w:val="001E0D14"/>
    <w:rsid w:val="001E100E"/>
    <w:rsid w:val="001E6903"/>
    <w:rsid w:val="001E75E3"/>
    <w:rsid w:val="001F08D4"/>
    <w:rsid w:val="001F16CA"/>
    <w:rsid w:val="001F5EF7"/>
    <w:rsid w:val="002014F6"/>
    <w:rsid w:val="002021F7"/>
    <w:rsid w:val="00202F36"/>
    <w:rsid w:val="00206835"/>
    <w:rsid w:val="00206E7B"/>
    <w:rsid w:val="00207F82"/>
    <w:rsid w:val="00212FA3"/>
    <w:rsid w:val="00214DE5"/>
    <w:rsid w:val="00217E95"/>
    <w:rsid w:val="00223AA4"/>
    <w:rsid w:val="00225413"/>
    <w:rsid w:val="00226FBF"/>
    <w:rsid w:val="00230781"/>
    <w:rsid w:val="002328B1"/>
    <w:rsid w:val="002422BE"/>
    <w:rsid w:val="002545A3"/>
    <w:rsid w:val="002666A6"/>
    <w:rsid w:val="00270DBD"/>
    <w:rsid w:val="00272E06"/>
    <w:rsid w:val="0028140D"/>
    <w:rsid w:val="002817B7"/>
    <w:rsid w:val="00283FEA"/>
    <w:rsid w:val="0029014A"/>
    <w:rsid w:val="00296597"/>
    <w:rsid w:val="002A2EF7"/>
    <w:rsid w:val="002B029B"/>
    <w:rsid w:val="002B5468"/>
    <w:rsid w:val="002C0604"/>
    <w:rsid w:val="002C3FB6"/>
    <w:rsid w:val="002C5746"/>
    <w:rsid w:val="002D0991"/>
    <w:rsid w:val="002D26A5"/>
    <w:rsid w:val="002D44AB"/>
    <w:rsid w:val="002D62B6"/>
    <w:rsid w:val="002E10B7"/>
    <w:rsid w:val="002E1BE5"/>
    <w:rsid w:val="002E62E8"/>
    <w:rsid w:val="002F404B"/>
    <w:rsid w:val="002F4B5E"/>
    <w:rsid w:val="002F5280"/>
    <w:rsid w:val="00302437"/>
    <w:rsid w:val="00304288"/>
    <w:rsid w:val="0030669E"/>
    <w:rsid w:val="00311ABA"/>
    <w:rsid w:val="00314723"/>
    <w:rsid w:val="00315138"/>
    <w:rsid w:val="00316D0D"/>
    <w:rsid w:val="00323E21"/>
    <w:rsid w:val="00326745"/>
    <w:rsid w:val="00330A6D"/>
    <w:rsid w:val="003328A6"/>
    <w:rsid w:val="003348A7"/>
    <w:rsid w:val="003409AB"/>
    <w:rsid w:val="00350D5A"/>
    <w:rsid w:val="003539C5"/>
    <w:rsid w:val="00363901"/>
    <w:rsid w:val="00363FDA"/>
    <w:rsid w:val="0036556C"/>
    <w:rsid w:val="00373209"/>
    <w:rsid w:val="003809F6"/>
    <w:rsid w:val="00381DAD"/>
    <w:rsid w:val="00382AC2"/>
    <w:rsid w:val="00383E05"/>
    <w:rsid w:val="003847CC"/>
    <w:rsid w:val="003869FF"/>
    <w:rsid w:val="0038712A"/>
    <w:rsid w:val="00394B9B"/>
    <w:rsid w:val="00396907"/>
    <w:rsid w:val="003A072F"/>
    <w:rsid w:val="003A119F"/>
    <w:rsid w:val="003A2B00"/>
    <w:rsid w:val="003B187A"/>
    <w:rsid w:val="003B3E00"/>
    <w:rsid w:val="003B503C"/>
    <w:rsid w:val="003B592E"/>
    <w:rsid w:val="003C0C2D"/>
    <w:rsid w:val="003C1CB0"/>
    <w:rsid w:val="003C37DA"/>
    <w:rsid w:val="003E09A1"/>
    <w:rsid w:val="003E3741"/>
    <w:rsid w:val="003E59E2"/>
    <w:rsid w:val="003F2509"/>
    <w:rsid w:val="004009FE"/>
    <w:rsid w:val="00400D0B"/>
    <w:rsid w:val="00407023"/>
    <w:rsid w:val="00415DC5"/>
    <w:rsid w:val="004207AE"/>
    <w:rsid w:val="004209E7"/>
    <w:rsid w:val="00421722"/>
    <w:rsid w:val="00427AB0"/>
    <w:rsid w:val="00427C3B"/>
    <w:rsid w:val="00431E09"/>
    <w:rsid w:val="004329B3"/>
    <w:rsid w:val="00433E9A"/>
    <w:rsid w:val="004403FF"/>
    <w:rsid w:val="00443672"/>
    <w:rsid w:val="00447256"/>
    <w:rsid w:val="00447342"/>
    <w:rsid w:val="00452300"/>
    <w:rsid w:val="0045498E"/>
    <w:rsid w:val="00455F56"/>
    <w:rsid w:val="0046385B"/>
    <w:rsid w:val="0046632C"/>
    <w:rsid w:val="0047475A"/>
    <w:rsid w:val="00474B7E"/>
    <w:rsid w:val="0047518B"/>
    <w:rsid w:val="00477406"/>
    <w:rsid w:val="0047796F"/>
    <w:rsid w:val="00480C06"/>
    <w:rsid w:val="004830EC"/>
    <w:rsid w:val="004915F6"/>
    <w:rsid w:val="004948D3"/>
    <w:rsid w:val="004956B1"/>
    <w:rsid w:val="004A10DB"/>
    <w:rsid w:val="004A1C07"/>
    <w:rsid w:val="004A2174"/>
    <w:rsid w:val="004A60DB"/>
    <w:rsid w:val="004B1323"/>
    <w:rsid w:val="004B561A"/>
    <w:rsid w:val="004B7E42"/>
    <w:rsid w:val="004C3318"/>
    <w:rsid w:val="004C342C"/>
    <w:rsid w:val="004C3F20"/>
    <w:rsid w:val="004C5E1F"/>
    <w:rsid w:val="004D0000"/>
    <w:rsid w:val="004D6293"/>
    <w:rsid w:val="004D7D3F"/>
    <w:rsid w:val="004E31FE"/>
    <w:rsid w:val="004E556A"/>
    <w:rsid w:val="004E5622"/>
    <w:rsid w:val="004E787A"/>
    <w:rsid w:val="004F4DD4"/>
    <w:rsid w:val="004F7472"/>
    <w:rsid w:val="0050313E"/>
    <w:rsid w:val="0050675D"/>
    <w:rsid w:val="005070FE"/>
    <w:rsid w:val="00511C5F"/>
    <w:rsid w:val="00513C5D"/>
    <w:rsid w:val="00517C41"/>
    <w:rsid w:val="00520C69"/>
    <w:rsid w:val="00534DF4"/>
    <w:rsid w:val="005403C6"/>
    <w:rsid w:val="005477A6"/>
    <w:rsid w:val="00547EE7"/>
    <w:rsid w:val="00554D35"/>
    <w:rsid w:val="00567DF1"/>
    <w:rsid w:val="00577B0A"/>
    <w:rsid w:val="00581290"/>
    <w:rsid w:val="00584751"/>
    <w:rsid w:val="00586510"/>
    <w:rsid w:val="005A0EFC"/>
    <w:rsid w:val="005A14B1"/>
    <w:rsid w:val="005A1FA6"/>
    <w:rsid w:val="005A5CB2"/>
    <w:rsid w:val="005C34E6"/>
    <w:rsid w:val="005D3FA0"/>
    <w:rsid w:val="005D70B8"/>
    <w:rsid w:val="005E7BDE"/>
    <w:rsid w:val="005F09D0"/>
    <w:rsid w:val="005F0D0B"/>
    <w:rsid w:val="005F3A18"/>
    <w:rsid w:val="005F5C54"/>
    <w:rsid w:val="005F5EFB"/>
    <w:rsid w:val="005F70F0"/>
    <w:rsid w:val="0061010E"/>
    <w:rsid w:val="0061733F"/>
    <w:rsid w:val="006209A9"/>
    <w:rsid w:val="006320B4"/>
    <w:rsid w:val="0063289F"/>
    <w:rsid w:val="00632CF8"/>
    <w:rsid w:val="006334F5"/>
    <w:rsid w:val="006429FA"/>
    <w:rsid w:val="00644291"/>
    <w:rsid w:val="00645B56"/>
    <w:rsid w:val="00645F4E"/>
    <w:rsid w:val="00646D99"/>
    <w:rsid w:val="00650FB9"/>
    <w:rsid w:val="0065427C"/>
    <w:rsid w:val="00654BAA"/>
    <w:rsid w:val="00656F1E"/>
    <w:rsid w:val="006665E0"/>
    <w:rsid w:val="00671F56"/>
    <w:rsid w:val="00682E73"/>
    <w:rsid w:val="006A007E"/>
    <w:rsid w:val="006A1B56"/>
    <w:rsid w:val="006A21B4"/>
    <w:rsid w:val="006A49E8"/>
    <w:rsid w:val="006B4B3C"/>
    <w:rsid w:val="006B5D69"/>
    <w:rsid w:val="006B6961"/>
    <w:rsid w:val="006C0B11"/>
    <w:rsid w:val="006C7D3E"/>
    <w:rsid w:val="006D773F"/>
    <w:rsid w:val="006E3769"/>
    <w:rsid w:val="006E4462"/>
    <w:rsid w:val="006F79B7"/>
    <w:rsid w:val="007047EE"/>
    <w:rsid w:val="00705AF4"/>
    <w:rsid w:val="00710AC8"/>
    <w:rsid w:val="00710D38"/>
    <w:rsid w:val="007112AA"/>
    <w:rsid w:val="00711559"/>
    <w:rsid w:val="00712AC1"/>
    <w:rsid w:val="0071316A"/>
    <w:rsid w:val="00713AC9"/>
    <w:rsid w:val="00717A20"/>
    <w:rsid w:val="00721637"/>
    <w:rsid w:val="0072198A"/>
    <w:rsid w:val="00724BD0"/>
    <w:rsid w:val="007323C4"/>
    <w:rsid w:val="007355E3"/>
    <w:rsid w:val="00736424"/>
    <w:rsid w:val="007371DB"/>
    <w:rsid w:val="0074472D"/>
    <w:rsid w:val="00745F46"/>
    <w:rsid w:val="00747AAF"/>
    <w:rsid w:val="00750774"/>
    <w:rsid w:val="00753B28"/>
    <w:rsid w:val="00757DDE"/>
    <w:rsid w:val="00763DC0"/>
    <w:rsid w:val="00770D5A"/>
    <w:rsid w:val="00771974"/>
    <w:rsid w:val="00771CBE"/>
    <w:rsid w:val="007740A1"/>
    <w:rsid w:val="00774774"/>
    <w:rsid w:val="007757E7"/>
    <w:rsid w:val="00775C27"/>
    <w:rsid w:val="007862F8"/>
    <w:rsid w:val="00787774"/>
    <w:rsid w:val="00795D75"/>
    <w:rsid w:val="00796CFB"/>
    <w:rsid w:val="007A3199"/>
    <w:rsid w:val="007C3350"/>
    <w:rsid w:val="007D0481"/>
    <w:rsid w:val="007D4D84"/>
    <w:rsid w:val="007D5C70"/>
    <w:rsid w:val="007E0886"/>
    <w:rsid w:val="007F22C5"/>
    <w:rsid w:val="007F715D"/>
    <w:rsid w:val="007F7C92"/>
    <w:rsid w:val="00800C2B"/>
    <w:rsid w:val="00801254"/>
    <w:rsid w:val="00801260"/>
    <w:rsid w:val="00806979"/>
    <w:rsid w:val="008107F4"/>
    <w:rsid w:val="00813645"/>
    <w:rsid w:val="00831AEB"/>
    <w:rsid w:val="00832B0C"/>
    <w:rsid w:val="00833E4B"/>
    <w:rsid w:val="00834C1C"/>
    <w:rsid w:val="008429EC"/>
    <w:rsid w:val="00843082"/>
    <w:rsid w:val="0085629A"/>
    <w:rsid w:val="0086346E"/>
    <w:rsid w:val="00870E9D"/>
    <w:rsid w:val="00871CD7"/>
    <w:rsid w:val="00874FA9"/>
    <w:rsid w:val="008846A3"/>
    <w:rsid w:val="00887BF9"/>
    <w:rsid w:val="00897FCD"/>
    <w:rsid w:val="008A2D01"/>
    <w:rsid w:val="008B46BE"/>
    <w:rsid w:val="008B6044"/>
    <w:rsid w:val="008C0E85"/>
    <w:rsid w:val="008C235F"/>
    <w:rsid w:val="008C4087"/>
    <w:rsid w:val="008C6D25"/>
    <w:rsid w:val="008E14AD"/>
    <w:rsid w:val="008E1E0D"/>
    <w:rsid w:val="008E48A7"/>
    <w:rsid w:val="008E6D47"/>
    <w:rsid w:val="00901ED6"/>
    <w:rsid w:val="00910692"/>
    <w:rsid w:val="00912518"/>
    <w:rsid w:val="00913FFE"/>
    <w:rsid w:val="009140CB"/>
    <w:rsid w:val="0091633C"/>
    <w:rsid w:val="00921DCC"/>
    <w:rsid w:val="00923DAC"/>
    <w:rsid w:val="009438BB"/>
    <w:rsid w:val="00943D21"/>
    <w:rsid w:val="00951E6A"/>
    <w:rsid w:val="00952177"/>
    <w:rsid w:val="00967B1A"/>
    <w:rsid w:val="0097765E"/>
    <w:rsid w:val="009846D1"/>
    <w:rsid w:val="0098624E"/>
    <w:rsid w:val="00991785"/>
    <w:rsid w:val="009A72E5"/>
    <w:rsid w:val="009B3BC2"/>
    <w:rsid w:val="009C3B3E"/>
    <w:rsid w:val="009C5A28"/>
    <w:rsid w:val="009D14ED"/>
    <w:rsid w:val="009D21D8"/>
    <w:rsid w:val="009D5582"/>
    <w:rsid w:val="009E02CD"/>
    <w:rsid w:val="009E7BD9"/>
    <w:rsid w:val="009F20D1"/>
    <w:rsid w:val="009F2DBB"/>
    <w:rsid w:val="009F45D5"/>
    <w:rsid w:val="00A00F03"/>
    <w:rsid w:val="00A06AD9"/>
    <w:rsid w:val="00A07182"/>
    <w:rsid w:val="00A15B1E"/>
    <w:rsid w:val="00A16540"/>
    <w:rsid w:val="00A176B9"/>
    <w:rsid w:val="00A227B4"/>
    <w:rsid w:val="00A36285"/>
    <w:rsid w:val="00A45242"/>
    <w:rsid w:val="00A50FFD"/>
    <w:rsid w:val="00A60DEA"/>
    <w:rsid w:val="00A61A03"/>
    <w:rsid w:val="00A66197"/>
    <w:rsid w:val="00A6653D"/>
    <w:rsid w:val="00A73097"/>
    <w:rsid w:val="00A838CF"/>
    <w:rsid w:val="00A85C5D"/>
    <w:rsid w:val="00A93C3F"/>
    <w:rsid w:val="00A97D4B"/>
    <w:rsid w:val="00AA225E"/>
    <w:rsid w:val="00AA26E2"/>
    <w:rsid w:val="00AA4EDF"/>
    <w:rsid w:val="00AA57FD"/>
    <w:rsid w:val="00AA64A0"/>
    <w:rsid w:val="00AB1FAB"/>
    <w:rsid w:val="00AB720C"/>
    <w:rsid w:val="00AC1446"/>
    <w:rsid w:val="00AC23BF"/>
    <w:rsid w:val="00AD2EF6"/>
    <w:rsid w:val="00AD7CFB"/>
    <w:rsid w:val="00AE7603"/>
    <w:rsid w:val="00AF2290"/>
    <w:rsid w:val="00AF25E3"/>
    <w:rsid w:val="00AF6476"/>
    <w:rsid w:val="00B057D5"/>
    <w:rsid w:val="00B12181"/>
    <w:rsid w:val="00B13BDB"/>
    <w:rsid w:val="00B142E3"/>
    <w:rsid w:val="00B15B73"/>
    <w:rsid w:val="00B20796"/>
    <w:rsid w:val="00B222CC"/>
    <w:rsid w:val="00B26F0B"/>
    <w:rsid w:val="00B36942"/>
    <w:rsid w:val="00B43F41"/>
    <w:rsid w:val="00B519C8"/>
    <w:rsid w:val="00B53A8E"/>
    <w:rsid w:val="00B5580A"/>
    <w:rsid w:val="00B615F6"/>
    <w:rsid w:val="00B63025"/>
    <w:rsid w:val="00B666E4"/>
    <w:rsid w:val="00B70764"/>
    <w:rsid w:val="00B71597"/>
    <w:rsid w:val="00B7197C"/>
    <w:rsid w:val="00B71D7A"/>
    <w:rsid w:val="00B77AD7"/>
    <w:rsid w:val="00B81041"/>
    <w:rsid w:val="00B812A5"/>
    <w:rsid w:val="00B83A33"/>
    <w:rsid w:val="00B840AD"/>
    <w:rsid w:val="00B857CD"/>
    <w:rsid w:val="00B8609F"/>
    <w:rsid w:val="00B8795C"/>
    <w:rsid w:val="00B921AD"/>
    <w:rsid w:val="00B97860"/>
    <w:rsid w:val="00BA5163"/>
    <w:rsid w:val="00BB4B3E"/>
    <w:rsid w:val="00BC4E5D"/>
    <w:rsid w:val="00BC5BCA"/>
    <w:rsid w:val="00BD376B"/>
    <w:rsid w:val="00BD6558"/>
    <w:rsid w:val="00BE28EF"/>
    <w:rsid w:val="00BE7264"/>
    <w:rsid w:val="00BF46FA"/>
    <w:rsid w:val="00C00E08"/>
    <w:rsid w:val="00C05776"/>
    <w:rsid w:val="00C062E5"/>
    <w:rsid w:val="00C2166A"/>
    <w:rsid w:val="00C263FB"/>
    <w:rsid w:val="00C274FC"/>
    <w:rsid w:val="00C3076F"/>
    <w:rsid w:val="00C35B8F"/>
    <w:rsid w:val="00C42116"/>
    <w:rsid w:val="00C51FF9"/>
    <w:rsid w:val="00C537AE"/>
    <w:rsid w:val="00C54E13"/>
    <w:rsid w:val="00C66B40"/>
    <w:rsid w:val="00C67A9D"/>
    <w:rsid w:val="00C74239"/>
    <w:rsid w:val="00C7682A"/>
    <w:rsid w:val="00C77475"/>
    <w:rsid w:val="00C77B7F"/>
    <w:rsid w:val="00C85FA4"/>
    <w:rsid w:val="00C87105"/>
    <w:rsid w:val="00C961FB"/>
    <w:rsid w:val="00C9770F"/>
    <w:rsid w:val="00CA0A80"/>
    <w:rsid w:val="00CA7FAE"/>
    <w:rsid w:val="00CC0EBE"/>
    <w:rsid w:val="00CC10E3"/>
    <w:rsid w:val="00CC56AE"/>
    <w:rsid w:val="00CC58AE"/>
    <w:rsid w:val="00CD018E"/>
    <w:rsid w:val="00CD183C"/>
    <w:rsid w:val="00CD403D"/>
    <w:rsid w:val="00CD53B9"/>
    <w:rsid w:val="00CD6D69"/>
    <w:rsid w:val="00CE4C17"/>
    <w:rsid w:val="00CF020F"/>
    <w:rsid w:val="00CF0CDA"/>
    <w:rsid w:val="00CF1E3E"/>
    <w:rsid w:val="00CF7202"/>
    <w:rsid w:val="00D0674E"/>
    <w:rsid w:val="00D10AAA"/>
    <w:rsid w:val="00D165C5"/>
    <w:rsid w:val="00D16C8C"/>
    <w:rsid w:val="00D31227"/>
    <w:rsid w:val="00D33284"/>
    <w:rsid w:val="00D347A4"/>
    <w:rsid w:val="00D35F2F"/>
    <w:rsid w:val="00D454DF"/>
    <w:rsid w:val="00D47330"/>
    <w:rsid w:val="00D4737C"/>
    <w:rsid w:val="00D5064B"/>
    <w:rsid w:val="00D51689"/>
    <w:rsid w:val="00D53ABD"/>
    <w:rsid w:val="00D540A4"/>
    <w:rsid w:val="00D54961"/>
    <w:rsid w:val="00D55559"/>
    <w:rsid w:val="00D664D1"/>
    <w:rsid w:val="00D72143"/>
    <w:rsid w:val="00D74B46"/>
    <w:rsid w:val="00D757CF"/>
    <w:rsid w:val="00D875E6"/>
    <w:rsid w:val="00D90443"/>
    <w:rsid w:val="00D91029"/>
    <w:rsid w:val="00D936A6"/>
    <w:rsid w:val="00D9536B"/>
    <w:rsid w:val="00DA1F25"/>
    <w:rsid w:val="00DA4C7F"/>
    <w:rsid w:val="00DB2C0B"/>
    <w:rsid w:val="00DB7798"/>
    <w:rsid w:val="00DC091F"/>
    <w:rsid w:val="00DC2078"/>
    <w:rsid w:val="00DC2E2C"/>
    <w:rsid w:val="00DC6797"/>
    <w:rsid w:val="00DD19C0"/>
    <w:rsid w:val="00DD55C9"/>
    <w:rsid w:val="00DD573E"/>
    <w:rsid w:val="00DD5EDD"/>
    <w:rsid w:val="00DD65C2"/>
    <w:rsid w:val="00DE0060"/>
    <w:rsid w:val="00DE3B02"/>
    <w:rsid w:val="00DF0D25"/>
    <w:rsid w:val="00DF4784"/>
    <w:rsid w:val="00DF556D"/>
    <w:rsid w:val="00DF5E7B"/>
    <w:rsid w:val="00DF7228"/>
    <w:rsid w:val="00E0147E"/>
    <w:rsid w:val="00E01B90"/>
    <w:rsid w:val="00E06696"/>
    <w:rsid w:val="00E06F3D"/>
    <w:rsid w:val="00E121EB"/>
    <w:rsid w:val="00E13F78"/>
    <w:rsid w:val="00E15A3D"/>
    <w:rsid w:val="00E25831"/>
    <w:rsid w:val="00E31F60"/>
    <w:rsid w:val="00E32ED8"/>
    <w:rsid w:val="00E335CF"/>
    <w:rsid w:val="00E34C4C"/>
    <w:rsid w:val="00E401AF"/>
    <w:rsid w:val="00E40F4E"/>
    <w:rsid w:val="00E41231"/>
    <w:rsid w:val="00E420E2"/>
    <w:rsid w:val="00E42AAA"/>
    <w:rsid w:val="00E52412"/>
    <w:rsid w:val="00E541E0"/>
    <w:rsid w:val="00E61213"/>
    <w:rsid w:val="00E71369"/>
    <w:rsid w:val="00E91032"/>
    <w:rsid w:val="00E9496B"/>
    <w:rsid w:val="00E9560F"/>
    <w:rsid w:val="00E96E88"/>
    <w:rsid w:val="00EA3BC8"/>
    <w:rsid w:val="00EA3DFE"/>
    <w:rsid w:val="00EA5383"/>
    <w:rsid w:val="00EA75D2"/>
    <w:rsid w:val="00EB2599"/>
    <w:rsid w:val="00EB3744"/>
    <w:rsid w:val="00EC21CB"/>
    <w:rsid w:val="00ED2BA4"/>
    <w:rsid w:val="00ED2BB9"/>
    <w:rsid w:val="00ED2D36"/>
    <w:rsid w:val="00EE216E"/>
    <w:rsid w:val="00EE643D"/>
    <w:rsid w:val="00EE7428"/>
    <w:rsid w:val="00EE7B1F"/>
    <w:rsid w:val="00EE7FB3"/>
    <w:rsid w:val="00EF0041"/>
    <w:rsid w:val="00EF18B7"/>
    <w:rsid w:val="00EF51F6"/>
    <w:rsid w:val="00F0679F"/>
    <w:rsid w:val="00F06C87"/>
    <w:rsid w:val="00F121CB"/>
    <w:rsid w:val="00F127D8"/>
    <w:rsid w:val="00F2052A"/>
    <w:rsid w:val="00F26258"/>
    <w:rsid w:val="00F34622"/>
    <w:rsid w:val="00F355C5"/>
    <w:rsid w:val="00F51CE5"/>
    <w:rsid w:val="00F60E6E"/>
    <w:rsid w:val="00F611B5"/>
    <w:rsid w:val="00F61259"/>
    <w:rsid w:val="00F66023"/>
    <w:rsid w:val="00F71B25"/>
    <w:rsid w:val="00F734F3"/>
    <w:rsid w:val="00F75C32"/>
    <w:rsid w:val="00F84FD7"/>
    <w:rsid w:val="00FA1689"/>
    <w:rsid w:val="00FA2A3A"/>
    <w:rsid w:val="00FA3110"/>
    <w:rsid w:val="00FB17EB"/>
    <w:rsid w:val="00FB1DE2"/>
    <w:rsid w:val="00FB44C8"/>
    <w:rsid w:val="00FB5DD1"/>
    <w:rsid w:val="00FB75AB"/>
    <w:rsid w:val="00FD1188"/>
    <w:rsid w:val="00FD35B3"/>
    <w:rsid w:val="00FD6423"/>
    <w:rsid w:val="00FE7316"/>
    <w:rsid w:val="00FF07DF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6DEBB"/>
  <w15:chartTrackingRefBased/>
  <w15:docId w15:val="{A3602548-7CDD-AF48-BFE5-B4C62F3D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97"/>
    <w:pPr>
      <w:spacing w:after="160" w:line="259" w:lineRule="auto"/>
    </w:pPr>
    <w:rPr>
      <w:rFonts w:eastAsia="Times New Roman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ED8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9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A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97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character" w:styleId="Hyperlink">
    <w:name w:val="Hyperlink"/>
    <w:uiPriority w:val="99"/>
    <w:unhideWhenUsed/>
    <w:rsid w:val="00CF0C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F0CDA"/>
    <w:rPr>
      <w:rFonts w:ascii="Tahoma" w:eastAsia="Times New Roman" w:hAnsi="Tahoma" w:cs="Tahoma"/>
      <w:sz w:val="16"/>
      <w:szCs w:val="16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2422BE"/>
    <w:pPr>
      <w:widowControl w:val="0"/>
      <w:spacing w:before="40" w:after="0" w:line="240" w:lineRule="auto"/>
      <w:ind w:left="820" w:hanging="361"/>
    </w:pPr>
    <w:rPr>
      <w:rFonts w:ascii="Garamond" w:eastAsia="Garamond" w:hAnsi="Garamond"/>
      <w:sz w:val="24"/>
      <w:szCs w:val="24"/>
      <w:lang w:val="en-US" w:eastAsia="x-none"/>
    </w:rPr>
  </w:style>
  <w:style w:type="character" w:customStyle="1" w:styleId="BodyTextChar">
    <w:name w:val="Body Text Char"/>
    <w:link w:val="BodyText"/>
    <w:uiPriority w:val="1"/>
    <w:rsid w:val="002422BE"/>
    <w:rPr>
      <w:rFonts w:ascii="Garamond" w:eastAsia="Garamond" w:hAnsi="Garamond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5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semiHidden/>
    <w:rsid w:val="000105ED"/>
    <w:rPr>
      <w:rFonts w:eastAsia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105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0105ED"/>
    <w:rPr>
      <w:rFonts w:eastAsia="Times New Roman"/>
      <w:lang w:eastAsia="en-IN"/>
    </w:rPr>
  </w:style>
  <w:style w:type="paragraph" w:styleId="NoSpacing">
    <w:name w:val="No Spacing"/>
    <w:uiPriority w:val="1"/>
    <w:qFormat/>
    <w:rsid w:val="00D33284"/>
    <w:rPr>
      <w:rFonts w:eastAsia="Times New Roman"/>
      <w:sz w:val="22"/>
      <w:szCs w:val="22"/>
      <w:lang w:val="en-IN" w:eastAsia="en-IN"/>
    </w:rPr>
  </w:style>
  <w:style w:type="character" w:customStyle="1" w:styleId="Heading1Char">
    <w:name w:val="Heading 1 Char"/>
    <w:link w:val="Heading1"/>
    <w:uiPriority w:val="9"/>
    <w:rsid w:val="00E32ED8"/>
    <w:rPr>
      <w:rFonts w:ascii="Cambria" w:eastAsia="Times New Roman" w:hAnsi="Cambria" w:cs="Mangal"/>
      <w:b/>
      <w:bCs/>
      <w:kern w:val="32"/>
      <w:sz w:val="32"/>
      <w:szCs w:val="32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330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7C3350"/>
  </w:style>
  <w:style w:type="character" w:customStyle="1" w:styleId="Heading3Char">
    <w:name w:val="Heading 3 Char"/>
    <w:link w:val="Heading3"/>
    <w:uiPriority w:val="9"/>
    <w:semiHidden/>
    <w:rsid w:val="00E15A3D"/>
    <w:rPr>
      <w:rFonts w:ascii="Cambria" w:eastAsia="Times New Roman" w:hAnsi="Cambria" w:cs="Times New Roman"/>
      <w:b/>
      <w:bCs/>
      <w:sz w:val="26"/>
      <w:szCs w:val="26"/>
      <w:lang w:val="en-IN" w:eastAsia="en-IN"/>
    </w:rPr>
  </w:style>
  <w:style w:type="character" w:customStyle="1" w:styleId="Heading2Char">
    <w:name w:val="Heading 2 Char"/>
    <w:link w:val="Heading2"/>
    <w:uiPriority w:val="9"/>
    <w:rsid w:val="003409AB"/>
    <w:rPr>
      <w:rFonts w:ascii="Cambria" w:eastAsia="Times New Roman" w:hAnsi="Cambria" w:cs="Times New Roman"/>
      <w:b/>
      <w:bCs/>
      <w:i/>
      <w:iCs/>
      <w:sz w:val="28"/>
      <w:szCs w:val="28"/>
      <w:lang w:val="en-IN" w:eastAsia="en-IN"/>
    </w:rPr>
  </w:style>
  <w:style w:type="paragraph" w:customStyle="1" w:styleId="head">
    <w:name w:val="head"/>
    <w:basedOn w:val="Normal"/>
    <w:rsid w:val="00454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3E3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6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1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3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7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5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1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2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0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9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6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0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3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0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5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3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8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1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4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2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1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81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6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96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3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44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1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2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0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8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7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6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7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0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6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3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5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0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6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8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4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83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9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79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5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7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4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2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36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593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65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6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3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5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6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7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4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0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36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2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6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00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0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33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32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44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4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4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3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8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9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0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4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9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6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0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8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8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6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8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6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3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3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3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4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1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08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5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34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8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48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6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7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0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7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9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2D1B-719D-4C10-A2CD-309368A8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umang.sapra</dc:creator>
  <cp:keywords/>
  <cp:lastModifiedBy>Jatin Bahl</cp:lastModifiedBy>
  <cp:revision>20</cp:revision>
  <cp:lastPrinted>2015-08-04T07:17:00Z</cp:lastPrinted>
  <dcterms:created xsi:type="dcterms:W3CDTF">2022-08-18T11:57:00Z</dcterms:created>
  <dcterms:modified xsi:type="dcterms:W3CDTF">2022-08-21T15:55:00Z</dcterms:modified>
</cp:coreProperties>
</file>